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37" w:rsidRDefault="00897137" w:rsidP="00897137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Система оценки достижения планируемых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результатов освоения основной образовательной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программы основного общего образования</w:t>
      </w:r>
    </w:p>
    <w:p w:rsidR="00897137" w:rsidRDefault="00897137" w:rsidP="00897137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1.3.1. Общие положения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оценки достижения планируемых результатов ООП представляет собой один из механизмов управления реализацией основной образовательной программы основного общего образования и выступает как неотъемлемая часть обеспечения качества образовани я.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</w:t>
      </w:r>
      <w:r>
        <w:rPr>
          <w:rFonts w:ascii="Times New Roman" w:hAnsi="Times New Roman" w:cs="Times New Roman"/>
          <w:b/>
          <w:bCs/>
          <w:sz w:val="28"/>
          <w:szCs w:val="28"/>
        </w:rPr>
        <w:t>функциями</w:t>
      </w:r>
      <w:r>
        <w:rPr>
          <w:rFonts w:ascii="Times New Roman" w:hAnsi="Times New Roman" w:cs="Times New Roman"/>
          <w:sz w:val="28"/>
          <w:szCs w:val="28"/>
        </w:rPr>
        <w:t xml:space="preserve"> являются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ориентация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на достижение планируемых результатов освоения основной образовательной программы основного общего образования и обеспечение эффективной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обратной связи</w:t>
      </w:r>
      <w:r>
        <w:rPr>
          <w:rFonts w:ascii="Times New Roman" w:hAnsi="Times New Roman" w:cs="Times New Roman"/>
          <w:sz w:val="28"/>
          <w:szCs w:val="28"/>
        </w:rPr>
        <w:t xml:space="preserve">, позволяющей осуществлять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управление образовательным процессом.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>
        <w:rPr>
          <w:rFonts w:ascii="Times New Roman" w:hAnsi="Times New Roman" w:cs="Times New Roman"/>
          <w:b/>
          <w:bCs/>
          <w:sz w:val="28"/>
          <w:szCs w:val="28"/>
        </w:rPr>
        <w:t>направлениями и целями</w:t>
      </w:r>
      <w:r>
        <w:rPr>
          <w:rFonts w:ascii="Times New Roman" w:hAnsi="Times New Roman" w:cs="Times New Roman"/>
          <w:sz w:val="28"/>
          <w:szCs w:val="28"/>
        </w:rPr>
        <w:t xml:space="preserve"> оценочной деятельности в соответствии с требованиями Стандарта являются оценка образовательных достижений обучающихся (с целью итоговой оценки) и оценка результатов деятельности образовательных учреждений и педагогических кадров (соответственно с целями аккредитации и аттестации).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ФГОС ООО 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основным объектом</w:t>
      </w:r>
      <w:r>
        <w:rPr>
          <w:rFonts w:ascii="Times New Roman" w:hAnsi="Times New Roman" w:cs="Times New Roman"/>
          <w:sz w:val="28"/>
          <w:szCs w:val="28"/>
        </w:rPr>
        <w:t xml:space="preserve"> системы оценки результатов образования на ступени основного общего образования, ее содержательной и критериальной базой выступают планируемые результаты освоения обучающимися ООП – личностные, метапредметные и предметные.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1.3.2. Особенности оценки личностных результатов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Оценка личностных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собой оценку достижения обучающимися в ходе их личностного развития планируемых результатов, представленных в разделе «Личностные универсальные учебные действия» программы формирования универсальных учебных действий.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личностных результатов обеспечивается в ходе реализации всех компонентов образовательного процесса, включая внеурочную деятельность, реализуемую семьёй и школой. </w:t>
      </w:r>
    </w:p>
    <w:p w:rsidR="00897137" w:rsidRDefault="00897137" w:rsidP="00897137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</w:t>
      </w:r>
      <w:r>
        <w:rPr>
          <w:rFonts w:ascii="Times New Roman" w:hAnsi="Times New Roman" w:cs="Times New Roman"/>
          <w:b/>
          <w:bCs/>
          <w:sz w:val="28"/>
          <w:szCs w:val="28"/>
        </w:rPr>
        <w:t>объектом</w:t>
      </w:r>
      <w:r>
        <w:rPr>
          <w:rFonts w:ascii="Times New Roman" w:hAnsi="Times New Roman" w:cs="Times New Roman"/>
          <w:sz w:val="28"/>
          <w:szCs w:val="28"/>
        </w:rPr>
        <w:t xml:space="preserve"> оценки личностных результатов служит сформированность универсальных учебных действий: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40"/>
        <w:gridCol w:w="2947"/>
        <w:gridCol w:w="2963"/>
      </w:tblGrid>
      <w:tr w:rsidR="00897137"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Сформированность </w:t>
            </w:r>
            <w:r>
              <w:rPr>
                <w:rFonts w:ascii="Times New Roman" w:hAnsi="Times New Roman" w:cs="Times New Roman"/>
                <w:i/>
                <w:iCs/>
              </w:rPr>
              <w:t>основ гражданской идентичности</w:t>
            </w:r>
            <w:r>
              <w:rPr>
                <w:rFonts w:ascii="Times New Roman" w:hAnsi="Times New Roman" w:cs="Times New Roman"/>
              </w:rPr>
              <w:t xml:space="preserve"> личности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Готовность к переходу к </w:t>
            </w:r>
            <w:r>
              <w:rPr>
                <w:rFonts w:ascii="Times New Roman" w:hAnsi="Times New Roman" w:cs="Times New Roman"/>
                <w:i/>
                <w:iCs/>
              </w:rPr>
              <w:t>самообразованию на основе учебно-познавательной мотивации</w:t>
            </w:r>
            <w:r>
              <w:rPr>
                <w:rFonts w:ascii="Times New Roman" w:hAnsi="Times New Roman" w:cs="Times New Roman"/>
              </w:rPr>
              <w:t xml:space="preserve">, в том числе готовность к </w:t>
            </w:r>
            <w:r>
              <w:rPr>
                <w:rFonts w:ascii="Times New Roman" w:hAnsi="Times New Roman" w:cs="Times New Roman"/>
                <w:i/>
                <w:iCs/>
              </w:rPr>
              <w:t>выбору направления профильного образования</w:t>
            </w:r>
          </w:p>
        </w:tc>
        <w:tc>
          <w:tcPr>
            <w:tcW w:w="2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Сформированность </w:t>
            </w:r>
            <w:r>
              <w:rPr>
                <w:rFonts w:ascii="Times New Roman" w:hAnsi="Times New Roman" w:cs="Times New Roman"/>
                <w:i/>
                <w:iCs/>
              </w:rPr>
              <w:t>социальных компетенций</w:t>
            </w:r>
            <w:r>
              <w:rPr>
                <w:rFonts w:ascii="Times New Roman" w:hAnsi="Times New Roman" w:cs="Times New Roman"/>
              </w:rPr>
              <w:t xml:space="preserve">, включая ценностно-смысловые установки и моральные нормы, опыт социальных и межличностных отношений, правосознание </w:t>
            </w:r>
          </w:p>
        </w:tc>
      </w:tr>
    </w:tbl>
    <w:p w:rsidR="00897137" w:rsidRDefault="00897137" w:rsidP="00897137">
      <w:pPr>
        <w:pStyle w:val="ParagraphStyle"/>
        <w:spacing w:before="18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Стандарта </w:t>
      </w:r>
      <w:r>
        <w:rPr>
          <w:rFonts w:ascii="Times New Roman" w:hAnsi="Times New Roman" w:cs="Times New Roman"/>
          <w:b/>
          <w:bCs/>
          <w:sz w:val="28"/>
          <w:szCs w:val="28"/>
        </w:rPr>
        <w:t>достижение личностных результатов не выносится на итоговую оценку обучающихся</w:t>
      </w:r>
      <w:r>
        <w:rPr>
          <w:rFonts w:ascii="Times New Roman" w:hAnsi="Times New Roman" w:cs="Times New Roman"/>
          <w:sz w:val="28"/>
          <w:szCs w:val="28"/>
        </w:rPr>
        <w:t>, а является предметом оценки эффективности воспитательно-образовательной деятельности образовательного учреждения и образовательных систем разного уровня.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инструментария.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о достижении этих результатов являются составляющими системы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мониторинга образовательных достижений обучающихся. </w:t>
      </w:r>
      <w:r>
        <w:rPr>
          <w:rFonts w:ascii="Times New Roman" w:hAnsi="Times New Roman" w:cs="Times New Roman"/>
          <w:sz w:val="28"/>
          <w:szCs w:val="28"/>
        </w:rPr>
        <w:t xml:space="preserve">В текущем учебном процессе в соответствии с требованиями Стандарта оценка этих достижений проводится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форме, не представляющей угрозы личности, психологической безопасности и эмоциональному статусу учащегося </w:t>
      </w:r>
      <w:r>
        <w:rPr>
          <w:rFonts w:ascii="Times New Roman" w:hAnsi="Times New Roman" w:cs="Times New Roman"/>
          <w:sz w:val="28"/>
          <w:szCs w:val="28"/>
        </w:rPr>
        <w:t xml:space="preserve">и используется </w:t>
      </w:r>
      <w:r>
        <w:rPr>
          <w:rFonts w:ascii="Times New Roman" w:hAnsi="Times New Roman" w:cs="Times New Roman"/>
          <w:b/>
          <w:bCs/>
          <w:sz w:val="28"/>
          <w:szCs w:val="28"/>
        </w:rPr>
        <w:t>исключительно в целях оптимизации личностного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обучающихся. В текущем образовательном процессе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проводится ограниченная оценка </w:t>
      </w:r>
      <w:r>
        <w:rPr>
          <w:rFonts w:ascii="Times New Roman" w:hAnsi="Times New Roman" w:cs="Times New Roman"/>
          <w:sz w:val="28"/>
          <w:szCs w:val="28"/>
        </w:rPr>
        <w:t>сформированности отдельных личностных результатов: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соблюдение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 и правил поведения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>, принятых в школе;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2) участие в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общественной жизни </w:t>
      </w:r>
      <w:r>
        <w:rPr>
          <w:rFonts w:ascii="Times New Roman" w:hAnsi="Times New Roman" w:cs="Times New Roman"/>
          <w:b/>
          <w:bCs/>
          <w:sz w:val="28"/>
          <w:szCs w:val="28"/>
        </w:rPr>
        <w:t>школы ближайшего социального окружения, общественно полезной деятельности;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прилежание и ответственность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результаты обучения;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4) готовность и способность делать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осознанный выбор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своей образовательной траектории, в том числе выбор направления профильного образования, проектирование индивидуального учебного плана на старшей ступени общего образования;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ценностно-смысловые установки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обучающихся, формируемых средствами различных предметов в рамках системы общего образования </w:t>
      </w:r>
    </w:p>
    <w:p w:rsidR="00897137" w:rsidRDefault="00897137" w:rsidP="00897137">
      <w:pPr>
        <w:pStyle w:val="ParagraphStyle"/>
        <w:spacing w:before="240" w:after="120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1.3.3. Особенности оценки метапредметных результатов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метапредметных результатов обеспечивается за счёт основных компонентов образовательного процесса – учебных предметов.</w:t>
      </w:r>
    </w:p>
    <w:p w:rsidR="00897137" w:rsidRDefault="00897137" w:rsidP="00897137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Основным </w:t>
      </w:r>
      <w:r>
        <w:rPr>
          <w:rFonts w:ascii="Times New Roman" w:hAnsi="Times New Roman" w:cs="Times New Roman"/>
          <w:b/>
          <w:bCs/>
          <w:sz w:val="28"/>
          <w:szCs w:val="28"/>
        </w:rPr>
        <w:t>объектом</w:t>
      </w:r>
      <w:r>
        <w:rPr>
          <w:rFonts w:ascii="Times New Roman" w:hAnsi="Times New Roman" w:cs="Times New Roman"/>
          <w:sz w:val="28"/>
          <w:szCs w:val="28"/>
        </w:rPr>
        <w:t xml:space="preserve"> оценки метапредметных результатов является: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Способность и готовность к освоению систематических знаний, их самостоятельному пополнению, переносу и интеграции.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Способность к сотрудничеству и коммуникации.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Способность к решению личностно и социально значимых проблем и воплощению найденных решений в практику.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Способность и готовность к использованию ИКТ в целях обучения и развития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Способность к самоорганизации, саморегуляции и рефлексии.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достижения метапредметных результатов проводится в ходе различных процедур.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</w:rPr>
        <w:t>Стартовая диагностика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уровень сформированности навыков сотрудничества или самоорганизации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</w:rPr>
        <w:t>Текущая диагностика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учебные исследования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учебные проекты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учебно-практические и учебно-познавательные задания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</w:rPr>
        <w:t>Промежуточная диагностика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комплексные работы на межпредметной основе, основанные на работе с текстом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тематические работы по всем предметам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Итоговая диагностика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итоговые комплексные работы на межпредметной основе, направленные на оценку сформированности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защита итогового индивидуального проекта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Основной процедурой итоговой оценки достижения </w:t>
      </w:r>
      <w:r>
        <w:rPr>
          <w:rFonts w:ascii="Times New Roman" w:hAnsi="Times New Roman" w:cs="Times New Roman"/>
          <w:sz w:val="28"/>
          <w:szCs w:val="28"/>
        </w:rPr>
        <w:t xml:space="preserve">метапредметных результатов является </w:t>
      </w:r>
      <w:r>
        <w:rPr>
          <w:rFonts w:ascii="Times New Roman" w:hAnsi="Times New Roman" w:cs="Times New Roman"/>
          <w:i/>
          <w:iCs/>
          <w:sz w:val="28"/>
          <w:szCs w:val="28"/>
        </w:rPr>
        <w:t>защита итогового индивидуального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1.3.4. Особенности оценки предметных результатов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предметных результатов представляет собой оценку достижения обучающимся планируемых результатов по отдельным предметам.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этих результатов обеспечивается за счёт основных компонентов образовательного процесса – учебных предметов.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</w:t>
      </w:r>
      <w:r>
        <w:rPr>
          <w:rFonts w:ascii="Times New Roman" w:hAnsi="Times New Roman" w:cs="Times New Roman"/>
          <w:b/>
          <w:bCs/>
          <w:sz w:val="28"/>
          <w:szCs w:val="28"/>
        </w:rPr>
        <w:t>объектом</w:t>
      </w:r>
      <w:r>
        <w:rPr>
          <w:rFonts w:ascii="Times New Roman" w:hAnsi="Times New Roman" w:cs="Times New Roman"/>
          <w:sz w:val="28"/>
          <w:szCs w:val="28"/>
        </w:rPr>
        <w:t xml:space="preserve"> оценки предметных результатов в соответствии с требованиями Стандарта является способность к решению учебно-познавательных и учебно-практических задач, основанных на изучаемом </w:t>
      </w:r>
      <w:r>
        <w:rPr>
          <w:rFonts w:ascii="Times New Roman" w:hAnsi="Times New Roman" w:cs="Times New Roman"/>
          <w:sz w:val="28"/>
          <w:szCs w:val="28"/>
        </w:rPr>
        <w:lastRenderedPageBreak/>
        <w:t>учебном материале, с использованием способов действий, релевантных содержанию учебных предметов, в том числе метапредметных (познавательных, регулятивных, коммуникативных) действий.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оценки предметных результатов освоения учебных программ с учётом уровневого подхода, принятого в Стандарте, осуществляется при </w:t>
      </w:r>
      <w:r>
        <w:rPr>
          <w:rFonts w:ascii="Times New Roman" w:hAnsi="Times New Roman" w:cs="Times New Roman"/>
          <w:b/>
          <w:bCs/>
          <w:sz w:val="28"/>
          <w:szCs w:val="28"/>
        </w:rPr>
        <w:t>выделении базового уровня достижений как точки отсчёта</w:t>
      </w:r>
      <w:r>
        <w:rPr>
          <w:rFonts w:ascii="Times New Roman" w:hAnsi="Times New Roman" w:cs="Times New Roman"/>
          <w:sz w:val="28"/>
          <w:szCs w:val="28"/>
        </w:rPr>
        <w:t xml:space="preserve"> при построении всей системы оценки и организации индивидуальной работы с обучающимися.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Реальные достижения обучающихся могут соответствовать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базовому уровню </w:t>
      </w:r>
      <w:r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отличаться от него как в сторону </w:t>
      </w:r>
      <w:r>
        <w:rPr>
          <w:rFonts w:ascii="Times New Roman" w:hAnsi="Times New Roman" w:cs="Times New Roman"/>
          <w:b/>
          <w:bCs/>
          <w:sz w:val="28"/>
          <w:szCs w:val="28"/>
        </w:rPr>
        <w:t>превышения</w:t>
      </w:r>
      <w:r>
        <w:rPr>
          <w:rFonts w:ascii="Times New Roman" w:hAnsi="Times New Roman" w:cs="Times New Roman"/>
          <w:sz w:val="28"/>
          <w:szCs w:val="28"/>
        </w:rPr>
        <w:t xml:space="preserve">, так и в сторону </w:t>
      </w:r>
      <w:r>
        <w:rPr>
          <w:rFonts w:ascii="Times New Roman" w:hAnsi="Times New Roman" w:cs="Times New Roman"/>
          <w:b/>
          <w:bCs/>
          <w:sz w:val="28"/>
          <w:szCs w:val="28"/>
        </w:rPr>
        <w:t>недостижения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7137" w:rsidRDefault="00897137" w:rsidP="00897137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описания достижений обучающихся школы используются </w:t>
      </w:r>
      <w:r>
        <w:rPr>
          <w:rFonts w:ascii="Times New Roman" w:hAnsi="Times New Roman" w:cs="Times New Roman"/>
          <w:b/>
          <w:bCs/>
          <w:sz w:val="28"/>
          <w:szCs w:val="28"/>
        </w:rPr>
        <w:t>пять уровней: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56"/>
        <w:gridCol w:w="2422"/>
        <w:gridCol w:w="1594"/>
        <w:gridCol w:w="3278"/>
      </w:tblGrid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Уровень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достижения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Освоение учебных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действий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(отметка)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Управленческие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решения</w:t>
            </w:r>
          </w:p>
        </w:tc>
      </w:tr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Низкий </w:t>
            </w:r>
          </w:p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уровень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(«1»)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только отдельных фрагментарных знаний по предмету</w:t>
            </w:r>
          </w:p>
        </w:tc>
      </w:tr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Пониженный уровень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систематической базовой подготовки, обучающимся не освоено даже и половины планируемых результатов, которые осваивает большинство обучающихся, имеются значительные пробелы в знаниях. Обучающийся может выполнять отдельные задания повышенного уровня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«Неудовлетворительно» </w:t>
            </w:r>
            <w:r>
              <w:rPr>
                <w:rFonts w:ascii="Times New Roman" w:hAnsi="Times New Roman" w:cs="Times New Roman"/>
              </w:rPr>
              <w:br/>
              <w:t>(отметка «2»)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Дальнейшее обучение затруднено. Требует специальной диагностики затруднений в обучении, пробелов в системе знаний и оказании целенаправленной помощи в достижении базового уровня</w:t>
            </w:r>
          </w:p>
        </w:tc>
      </w:tr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Базовый уровень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Освоение учебных действий с опорной системой знаний в рамках диапазона </w:t>
            </w:r>
            <w:r>
              <w:rPr>
                <w:rFonts w:ascii="Times New Roman" w:hAnsi="Times New Roman" w:cs="Times New Roman"/>
              </w:rPr>
              <w:lastRenderedPageBreak/>
              <w:t>(круга) выделенных задач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«Удовлетворительно» </w:t>
            </w:r>
            <w:r>
              <w:rPr>
                <w:rFonts w:ascii="Times New Roman" w:hAnsi="Times New Roman" w:cs="Times New Roman"/>
              </w:rPr>
              <w:br/>
              <w:t xml:space="preserve">(отметка «3», отметка </w:t>
            </w:r>
            <w:r>
              <w:rPr>
                <w:rFonts w:ascii="Times New Roman" w:hAnsi="Times New Roman" w:cs="Times New Roman"/>
              </w:rPr>
              <w:lastRenderedPageBreak/>
              <w:t>«зачтено»)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Овладение базовым уровнем является достаточным для продолжения обучения на следующей ступени </w:t>
            </w:r>
            <w:r>
              <w:rPr>
                <w:rFonts w:ascii="Times New Roman" w:hAnsi="Times New Roman" w:cs="Times New Roman"/>
              </w:rPr>
              <w:lastRenderedPageBreak/>
              <w:t>образования, но не по профильному направлению</w:t>
            </w:r>
          </w:p>
        </w:tc>
      </w:tr>
    </w:tbl>
    <w:p w:rsidR="00897137" w:rsidRDefault="00897137" w:rsidP="00897137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56"/>
        <w:gridCol w:w="2422"/>
        <w:gridCol w:w="1594"/>
        <w:gridCol w:w="3278"/>
      </w:tblGrid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7137" w:rsidRDefault="0089713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Повышенный уровень</w:t>
            </w:r>
          </w:p>
        </w:tc>
        <w:tc>
          <w:tcPr>
            <w:tcW w:w="2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опорной системы знаний на уровне осознанного произвольного овладения учебными действиями, а также о кругозоре, широте (или избирательности) интересов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«Хорошо» </w:t>
            </w:r>
            <w:r>
              <w:rPr>
                <w:rFonts w:ascii="Times New Roman" w:hAnsi="Times New Roman" w:cs="Times New Roman"/>
              </w:rPr>
              <w:br/>
              <w:t>(отметка «4»)</w:t>
            </w:r>
          </w:p>
        </w:tc>
        <w:tc>
          <w:tcPr>
            <w:tcW w:w="3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траектории обучения обучающихся, демонстрирующих повышенный и высокий уровни достижений, целесообразно формировать с учётом интересов этих обучающихся и их планов на будущее.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</w:t>
            </w:r>
          </w:p>
        </w:tc>
      </w:tr>
      <w:tr w:rsidR="00897137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Высокий уровень</w:t>
            </w:r>
          </w:p>
        </w:tc>
        <w:tc>
          <w:tcPr>
            <w:tcW w:w="24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«Отлично» </w:t>
            </w:r>
            <w:r>
              <w:rPr>
                <w:rFonts w:ascii="Times New Roman" w:hAnsi="Times New Roman" w:cs="Times New Roman"/>
              </w:rPr>
              <w:br/>
              <w:t>(отметка «5»)</w:t>
            </w:r>
          </w:p>
        </w:tc>
        <w:tc>
          <w:tcPr>
            <w:tcW w:w="3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137" w:rsidRDefault="0089713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97137" w:rsidRDefault="00897137" w:rsidP="00897137">
      <w:pPr>
        <w:pStyle w:val="ParagraphStyle"/>
        <w:spacing w:before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Повышенный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высокий уровни </w:t>
      </w:r>
      <w:r>
        <w:rPr>
          <w:rFonts w:ascii="Times New Roman" w:hAnsi="Times New Roman" w:cs="Times New Roman"/>
          <w:sz w:val="28"/>
          <w:szCs w:val="28"/>
        </w:rPr>
        <w:t xml:space="preserve">достижения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отличаются</w:t>
      </w:r>
      <w:r>
        <w:rPr>
          <w:rFonts w:ascii="Times New Roman" w:hAnsi="Times New Roman" w:cs="Times New Roman"/>
          <w:sz w:val="28"/>
          <w:szCs w:val="28"/>
        </w:rPr>
        <w:t xml:space="preserve"> по полноте освоения планируемых результатов, уровню овладения учебными действиями и сформированностью интересов к данной предметной области.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Описанный выше подход применяется в ходе различных процедур оценивания: текущего, промежуточного и итогового.</w:t>
      </w:r>
    </w:p>
    <w:p w:rsidR="00897137" w:rsidRDefault="00897137" w:rsidP="00897137">
      <w:pPr>
        <w:pStyle w:val="ParagraphStyle"/>
        <w:tabs>
          <w:tab w:val="center" w:pos="4680"/>
          <w:tab w:val="right" w:pos="936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Для оценки динамики формирования предметных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системе внутришкольного мониторинга образовательных достижений фиксируются и анализируются данные о сформированности умений и навыков, способствующих </w:t>
      </w:r>
      <w:r>
        <w:rPr>
          <w:rFonts w:ascii="Times New Roman" w:hAnsi="Times New Roman" w:cs="Times New Roman"/>
          <w:b/>
          <w:bCs/>
          <w:sz w:val="28"/>
          <w:szCs w:val="28"/>
        </w:rPr>
        <w:t>освоению систематических знаний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первичному ознакомлению, отработке и осознанию теоретических моделей и понятий </w:t>
      </w:r>
      <w:r>
        <w:rPr>
          <w:rFonts w:ascii="Times New Roman" w:hAnsi="Times New Roman" w:cs="Times New Roman"/>
          <w:sz w:val="28"/>
          <w:szCs w:val="28"/>
        </w:rPr>
        <w:t xml:space="preserve">(общенаучных и базовых для данной области знания), </w:t>
      </w:r>
      <w:r>
        <w:rPr>
          <w:rFonts w:ascii="Times New Roman" w:hAnsi="Times New Roman" w:cs="Times New Roman"/>
          <w:i/>
          <w:iCs/>
          <w:sz w:val="28"/>
          <w:szCs w:val="28"/>
        </w:rPr>
        <w:t>стандартных алгоритмов и процедур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выявлению и осознанию сущности и особенностей </w:t>
      </w:r>
      <w:r>
        <w:rPr>
          <w:rFonts w:ascii="Times New Roman" w:hAnsi="Times New Roman" w:cs="Times New Roman"/>
          <w:sz w:val="28"/>
          <w:szCs w:val="28"/>
        </w:rPr>
        <w:t xml:space="preserve">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</w:t>
      </w:r>
      <w:r>
        <w:rPr>
          <w:rFonts w:ascii="Times New Roman" w:hAnsi="Times New Roman" w:cs="Times New Roman"/>
          <w:i/>
          <w:iCs/>
          <w:sz w:val="28"/>
          <w:szCs w:val="28"/>
        </w:rPr>
        <w:t>созданию и использованию моделей</w:t>
      </w:r>
      <w:r>
        <w:rPr>
          <w:rFonts w:ascii="Times New Roman" w:hAnsi="Times New Roman" w:cs="Times New Roman"/>
          <w:sz w:val="28"/>
          <w:szCs w:val="28"/>
        </w:rPr>
        <w:t xml:space="preserve"> изучаемых объектов и процессов, схем;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выявлению и анализу существенных и устойчивых связей и отношений </w:t>
      </w:r>
      <w:r>
        <w:rPr>
          <w:rFonts w:ascii="Times New Roman" w:hAnsi="Times New Roman" w:cs="Times New Roman"/>
          <w:sz w:val="28"/>
          <w:szCs w:val="28"/>
        </w:rPr>
        <w:t>между объектами и процессами.</w:t>
      </w:r>
    </w:p>
    <w:p w:rsidR="00897137" w:rsidRDefault="00897137" w:rsidP="00897137">
      <w:pPr>
        <w:pStyle w:val="ParagraphStyle"/>
        <w:keepNext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этом обязательными составляющими системы накопленной оценки являются материалы: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i/>
          <w:iCs/>
          <w:sz w:val="28"/>
          <w:szCs w:val="28"/>
        </w:rPr>
        <w:t>стартовой диагностики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i/>
          <w:iCs/>
          <w:sz w:val="28"/>
          <w:szCs w:val="28"/>
        </w:rPr>
        <w:t>тематических и итоговых проверочных работ по всем учебным предметам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i/>
          <w:iCs/>
          <w:sz w:val="28"/>
          <w:szCs w:val="28"/>
        </w:rPr>
        <w:t>творческих работ</w:t>
      </w:r>
      <w:r>
        <w:rPr>
          <w:rFonts w:ascii="Times New Roman" w:hAnsi="Times New Roman" w:cs="Times New Roman"/>
          <w:sz w:val="28"/>
          <w:szCs w:val="28"/>
        </w:rPr>
        <w:t>, включая учебные исследования и учебные проекты.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уровня. В период введения Стандарта критерий достижения/освоения учебного материала задаётся как выполнение не менее 50 % заданий базового уровня или получение 50 % от максимального балла за выполнение заданий базового уровня.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1.3.5. Оценка планируемых результатов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оценки достижения планируемых результатов включает в себя две согласованные между собой системы оценок: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внешнюю оценку</w:t>
      </w:r>
      <w:r>
        <w:rPr>
          <w:rFonts w:ascii="Times New Roman" w:hAnsi="Times New Roman" w:cs="Times New Roman"/>
          <w:sz w:val="28"/>
          <w:szCs w:val="28"/>
        </w:rPr>
        <w:t xml:space="preserve"> (оценка, осуществляемая внешними по отношению к школе службами)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внутреннюю оценку </w:t>
      </w:r>
      <w:r>
        <w:rPr>
          <w:rFonts w:ascii="Times New Roman" w:hAnsi="Times New Roman" w:cs="Times New Roman"/>
          <w:sz w:val="28"/>
          <w:szCs w:val="28"/>
        </w:rPr>
        <w:t>(оценка, осуществляемая самой школой – обучающимися, педагогами, администрацией).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1.3.6. Внешняя оценка планируемых результатов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Внешняя оценка образовательных результатов может проводиться: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1)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старте (в начале 5 класса)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рамках регионального (или муниципального) мониторинга образовательных достижений обучающихся силами региональных (или муниципальных) структур оценки качества образования.</w:t>
      </w:r>
    </w:p>
    <w:p w:rsidR="00897137" w:rsidRDefault="00897137" w:rsidP="00897137">
      <w:pPr>
        <w:pStyle w:val="ParagraphStyle"/>
        <w:tabs>
          <w:tab w:val="center" w:pos="4680"/>
          <w:tab w:val="right" w:pos="936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цель диагностики</w:t>
      </w:r>
      <w:r>
        <w:rPr>
          <w:rFonts w:ascii="Times New Roman" w:hAnsi="Times New Roman" w:cs="Times New Roman"/>
          <w:sz w:val="28"/>
          <w:szCs w:val="28"/>
        </w:rPr>
        <w:t xml:space="preserve"> – определить готовность пятиклассников обучаться на следующей ступени школьного образования.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Тестовый комплект</w:t>
      </w:r>
      <w:r>
        <w:rPr>
          <w:rFonts w:ascii="Times New Roman" w:hAnsi="Times New Roman" w:cs="Times New Roman"/>
          <w:sz w:val="28"/>
          <w:szCs w:val="28"/>
        </w:rPr>
        <w:t xml:space="preserve">, предназначенный для внешней оценки готовности пятиклассников к обучению в основной школе, построены на материале математики, русского языка, естествознания. При построении системы тестовых заданий по каждому из трёх предметов должен использоваться </w:t>
      </w:r>
      <w:r>
        <w:rPr>
          <w:rFonts w:ascii="Times New Roman" w:hAnsi="Times New Roman" w:cs="Times New Roman"/>
          <w:b/>
          <w:bCs/>
          <w:sz w:val="28"/>
          <w:szCs w:val="28"/>
        </w:rPr>
        <w:t>общий способ</w:t>
      </w:r>
      <w:r>
        <w:rPr>
          <w:rFonts w:ascii="Times New Roman" w:hAnsi="Times New Roman" w:cs="Times New Roman"/>
          <w:sz w:val="28"/>
          <w:szCs w:val="28"/>
        </w:rPr>
        <w:t xml:space="preserve"> конструирования тестового пакета, который включает в себя: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технологическую матрицу (матрицу предметного содержания), дающую компактное представление о системе средств/способов действия, усвоение которых подлежит тестированию в рамках определенной предметной дисциплины;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 массив задач на каждый вид грамотности;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ключ и форму для первичной регистрации и обработки результатов тестирования.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предметный массив содержит набор задач (или вопросов), позволяющих оценить меру присвоения основных средств/способов действия, необходимых для продолжения изучения основных учебных дисциплин в основной школе. Оценка производится на основе шкалы, отражающей описанные три уровня опосредствования: формальный, предметный и функциональный. Каждому уровню поставлен в соответствие определенный тип тестовых задач, выполнение которых и служит основанием оценки достижений учащегося. Ключевым результатом тестирования выступает «профиль успешности (готовности)» учащегося, класса. По данному «профилю» можно определять как «стратегию обучения» всего класса, так и строить индивидуальные образовательные маршруты для отдельных учащихся.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ходе аккредитации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силами региональной службы по контролю и надзору в сфере образования с привлечением общественных институтов независимой оценки качества образования.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оценочных процедур</w:t>
      </w:r>
      <w:r>
        <w:rPr>
          <w:rFonts w:ascii="Times New Roman" w:hAnsi="Times New Roman" w:cs="Times New Roman"/>
          <w:sz w:val="28"/>
          <w:szCs w:val="28"/>
        </w:rPr>
        <w:t xml:space="preserve"> – определить возможности образовательного учреждения выполнить взятые на себя обязательства в рамках созданной основной образовательной программы основного общего образования и дать оценку достижений запланированных образовательных результатов всеми субъектами ООП.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государственной (итоговой) аттестации (9 класс).</w:t>
      </w:r>
      <w:r>
        <w:rPr>
          <w:rFonts w:ascii="Times New Roman" w:hAnsi="Times New Roman" w:cs="Times New Roman"/>
          <w:sz w:val="28"/>
          <w:szCs w:val="28"/>
        </w:rPr>
        <w:t>Предметом государственной (итоговой) аттестации освоения обучающимися основной образовательной программы основного общего образования являются достижения предметных и метапредметных результатов освоения основной образовательной программы основного общего образования в рамках учебных дисциплин, необходимых для продолжения образования.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освоения основной образовательной программы основного общего образования включает три составляющие: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результаты промежуточной аттестации обучающихся за последние три года (7–9 классы), отражающие прежде всего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основного общего образования;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•  итоги внеучебных (школьных и внешкольных) достижений обучающихся за 7–9 классы, которые оформляются в специальное индивидуальное портфолио учащихся;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результаты экзаменационных испытаний (экзамены) выпускников, характеризующие уровень достижения планируемых результатов освоения основной образовательной программы основного общего образования.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Государственные экзамены</w:t>
      </w:r>
      <w:r>
        <w:rPr>
          <w:rFonts w:ascii="Times New Roman" w:hAnsi="Times New Roman" w:cs="Times New Roman"/>
          <w:sz w:val="28"/>
          <w:szCs w:val="28"/>
        </w:rPr>
        <w:t xml:space="preserve"> в рамках итоговой аттестации обладают следующими характеристиками: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соответствие цели;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справедливость;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честность;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доверие общественности к результатам;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действенность и экономическая эффективность;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прозрачность контрольно-оценочных процедур;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положительное влияние результатов контроля на образовательную практику.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Аттестация должна быть ориентирована прежде всего </w:t>
      </w:r>
      <w:r>
        <w:rPr>
          <w:rFonts w:ascii="Times New Roman" w:hAnsi="Times New Roman" w:cs="Times New Roman"/>
          <w:b/>
          <w:bCs/>
          <w:sz w:val="28"/>
          <w:szCs w:val="28"/>
        </w:rPr>
        <w:t>на личные достижения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точки зрения современных педагогических представлений аттестация школьников рассматривается как рефлексивный этап учебной деятельности обучающихся с представлением достижений школьников в образовании и отвечать следующим требованиям: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Функции аттестации не ограничиваются только функцией оценки. В качестве важнейших функций аттестации рассматривается развивающая, мотивационная, диагностическая и ориентационная функция. Во время итоговой аттестации должно происходить осмысление учениками своих достижений в образовании, оценка ими этих достижений и определение путей своего дальнейшего движения в образовании. Крайнее важную роль играет внешняя (независимая) оценка достижений выпускников основой школы.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Механизмы аттестации ориентированы: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на выявление и оценку не только ожидаемых результатов освоения учебных программ, компетентностей школьников, но и наиболее значимых личных достижений учащихся в образовании;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проектирование и прогнозирование новых достижений.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Комплексный характер аттестации заключается прежде всего в том, что предметом предъявления и оценки становятся разные стороны результативности обучения (сформированность индивидуального субъекта учебной деятельности, способного ставить перед собой поисковые задачи, </w:t>
      </w:r>
      <w:r>
        <w:rPr>
          <w:rFonts w:ascii="Times New Roman" w:hAnsi="Times New Roman" w:cs="Times New Roman"/>
          <w:sz w:val="28"/>
          <w:szCs w:val="28"/>
        </w:rPr>
        <w:lastRenderedPageBreak/>
        <w:t>решать их и оценивать полученные результаты; сформированность мыслительных и других способностей; нравственная позиция учащихся, качество знаний) в различных видах образовательной деятельности выпускника.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Аттестационный процесс имеет индивидуальную направленность: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целью самого процесса оценивания является создание и развитие мотивации самопознания и самосовершенствования;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результаты аттестации должны быть личностно значимы для школьника;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в ходе подготовки и проведения аттестации ученик должен получить положительный опыт самореализации;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самооценка обучающегося входит в структуру аттестационного процесса.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Итоговая аттестация – естественное окончание обучения в основной школе. Она открыта для всех тех, кто хотел бы наблюдать за итоговыми испытаниями и демонстрацией достижений учеников.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этих требований, итоговая аттестация по завершению основной школы имеют три составляющие: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государственные экзамены</w:t>
      </w:r>
      <w:r>
        <w:rPr>
          <w:rFonts w:ascii="Times New Roman" w:hAnsi="Times New Roman" w:cs="Times New Roman"/>
          <w:sz w:val="28"/>
          <w:szCs w:val="28"/>
        </w:rPr>
        <w:t xml:space="preserve"> в форме тестирования;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b/>
          <w:bCs/>
          <w:sz w:val="28"/>
          <w:szCs w:val="28"/>
        </w:rPr>
        <w:t>экзамены на уровне школы</w:t>
      </w:r>
      <w:r>
        <w:rPr>
          <w:rFonts w:ascii="Times New Roman" w:hAnsi="Times New Roman" w:cs="Times New Roman"/>
          <w:sz w:val="28"/>
          <w:szCs w:val="28"/>
        </w:rPr>
        <w:t>, где содержание, форму и порядок проведения определено школой с привлечением самих учащихся, общественности в лице родителей, других гражданских институтов и учредителей данного образовательного учреждения;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итоговая оценка и фиксация внеучебных достижений</w:t>
      </w:r>
      <w:r>
        <w:rPr>
          <w:rFonts w:ascii="Times New Roman" w:hAnsi="Times New Roman" w:cs="Times New Roman"/>
          <w:sz w:val="28"/>
          <w:szCs w:val="28"/>
        </w:rPr>
        <w:t xml:space="preserve"> выпускников.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1.3.6.1. Государственные экзамены в форме тестирования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Учебные предметы и их количество для государственного экзамена определяется на федеральном уровне специальным Положением о государственной (итоговой) аттестации. Данная форма экзамена организуется муниципальными, территориальными, региональными экзаменационными комиссиями. Экзаменационные материалы разрабатываются на основе Федерального государственного образовательного стандарта основного общего образования на конкурсной основе с привлечением специалистов различных научно-педагогических организаций, включая и Федеральный институт педагогических измерений.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государственного теста входят задания не только на оценку предметной грамотности, но и задания на оценку сформированности у выпускников основной школы ключевых компетентностей (учебной, информационной, коммуникационной, решения проблем). 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1.3.6.2. Школьные экзамены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этих экзаменов определяется решением Педагогического совета школы. Конкретные предметные, образовательные области и формы сдачи экзамена определяется самим обучающимся на основе предложенных Педагогическим советом образовательного учреждения. Школьникам могут быть предложены несколько форм проведения рефлексии и предъявления своих результатов и достижений в образовании, например: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мини-проекта</w:t>
      </w:r>
      <w:r>
        <w:rPr>
          <w:rFonts w:ascii="Times New Roman" w:hAnsi="Times New Roman" w:cs="Times New Roman"/>
          <w:sz w:val="28"/>
          <w:szCs w:val="28"/>
        </w:rPr>
        <w:t xml:space="preserve"> по одному из учебных предметов (по выбору ученика) непосредственно во время итоговых испытаний (подготовка и защита проектной работы может носить рефлексивный или исследовательский характер);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 защита реферата</w:t>
      </w:r>
      <w:r>
        <w:rPr>
          <w:rFonts w:ascii="Times New Roman" w:hAnsi="Times New Roman" w:cs="Times New Roman"/>
          <w:sz w:val="28"/>
          <w:szCs w:val="28"/>
        </w:rPr>
        <w:t xml:space="preserve"> (реферат должен носить проблемно-позиционный характер и отражать существо вопроса на основе работы с разными точками зрения по заданной теме);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 защита исследовательской или проектной работы</w:t>
      </w:r>
      <w:r>
        <w:rPr>
          <w:rFonts w:ascii="Times New Roman" w:hAnsi="Times New Roman" w:cs="Times New Roman"/>
          <w:sz w:val="28"/>
          <w:szCs w:val="28"/>
        </w:rPr>
        <w:t>, выполненной на протяжении продолжительного времени. Эта работа может носить межпредметный или социальный характер;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4) творческая работа </w:t>
      </w:r>
      <w:r>
        <w:rPr>
          <w:rFonts w:ascii="Times New Roman" w:hAnsi="Times New Roman" w:cs="Times New Roman"/>
          <w:sz w:val="28"/>
          <w:szCs w:val="28"/>
        </w:rPr>
        <w:t>должна носить оригинальный характер и отражать личные достижения учащегося в одной из образовательных областей;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 групповая дискуссия на выбранную тему («дебаты»)</w:t>
      </w:r>
      <w:r>
        <w:rPr>
          <w:rFonts w:ascii="Times New Roman" w:hAnsi="Times New Roman" w:cs="Times New Roman"/>
          <w:sz w:val="28"/>
          <w:szCs w:val="28"/>
        </w:rPr>
        <w:t>, которая должна продемонстрировать глубокое понимание учеником обсуждаемой проблемы. Ученик должен опираться на обширный круг аргументов и фактов, предусматривать разные возможные точки зрения по обсуждаемой теме.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подобных экзаменах оценивается две составляющие: сам результат в виде текста, реального продукта и умение его представить, защитить, ответить на поставленные вопросы, как членами экзаменационной комиссии, так и участниками экзамена.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>
        <w:rPr>
          <w:rFonts w:ascii="Times New Roman" w:hAnsi="Times New Roman" w:cs="Times New Roman"/>
          <w:sz w:val="28"/>
          <w:szCs w:val="28"/>
        </w:rPr>
        <w:t xml:space="preserve"> работы обучающегося при выполнении работ (реферата, творческой, проектной, исследовательской как «домашней заготовки») и мини-проектов (выполнение проекта прямо на экзамене):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переформулировка исходной задачи для проведения необходимых исследований (проектирования) в рамках заданных условий;</w:t>
      </w:r>
    </w:p>
    <w:p w:rsidR="00897137" w:rsidRDefault="00897137" w:rsidP="00897137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способы и приемы планирования и выполнения сформулированной для себя задачи (формулировка разных гипотез, нескольких линий, ходов и т. п.);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способы проверки полученных результатов;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содержание полученных материалов (их глубина, обобщенность, уникальность, оригинальность, научность и т. п.);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оформление работы;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способы представления результатов;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 умение отвечать на поставленные вопросы и вести дискуссию (по необходимости).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проведения подобных экзаменов являются следствием реализации Основной образовательной программы основного общего образования.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1.3.6.3. Оценка внеучебных достижений выпускников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основной школы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последние годы в мировой и отечественной практике появился такой вид оценивания как процедура профилирования и учета (регистрации) достижений (recordsofachievement (RoA).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– регистрация широкого спектра достижений ученика – академических и личных – на базе воспитательного и обобщающего оценивания. В целом регистрация достижений имеет более интерактивный и динамичный характер, хотя и повторяет многие элементы обычного оценивания. Регистрация достижений также предполагает четкое формулирование целей, которые обсуждаются с самим учеником.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Регистрация достижений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b/>
          <w:bCs/>
          <w:sz w:val="28"/>
          <w:szCs w:val="28"/>
        </w:rPr>
        <w:t>обобщающий документ</w:t>
      </w:r>
      <w:r>
        <w:rPr>
          <w:rFonts w:ascii="Times New Roman" w:hAnsi="Times New Roman" w:cs="Times New Roman"/>
          <w:sz w:val="28"/>
          <w:szCs w:val="28"/>
        </w:rPr>
        <w:t>, получающийся в результате профилирования, он передается ученикам в момент окончания основной школы. Процесс оценивания, на котором основана регистрация достижений, иногда называют описательным отчетом или оцениванием. Его ограничение с точки зрения прозрачности оценивающих процедур заключается в том, что эти описания не поддаются числовым или ранжированным обобщениям. Однако этот вид оценивания является важным в становлении личности учащегося и поэтому нуждается в институциональном оформлении.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подчеркнуть, что внеучебные достижения школьников связаны не только с освоением предметных областей учебного плана школы, но и с участием детей в разнообразных видах образовательной деятельности. Как правило, разные виды внеучебной деятельности связаны с приобретением школьником реального социального опыта. Именно благодаря этим видам деятельности и формируется здесь и сейчас социальный опыт подростка. Во внеучебной деятельности дети также имеют свои образовательные результаты, в которых можно выделить три уровня: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Первый уровень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– приобретение  школьником  социальных знаний (об общественных нормах, об устройстве общества, о социально  одобряемых  и  неодобряемых  формах  поведения  в  обществе и т. п.), понимания социальной реальности и повседневной жизни. Для достижения данного уровня результатов особое значение имеет взаимодействие ученика со </w:t>
      </w:r>
      <w:r>
        <w:rPr>
          <w:rFonts w:ascii="Times New Roman" w:hAnsi="Times New Roman" w:cs="Times New Roman"/>
          <w:sz w:val="28"/>
          <w:szCs w:val="28"/>
        </w:rPr>
        <w:lastRenderedPageBreak/>
        <w:t>своими учителями (в основном и дополнительном образовании) как значимыми для него носителями социального знания и повседневного опыта.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Второй уровень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– 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равноправное взаимодействие школьника с другими школьниками на уровне класса, школы, то есть в защищенной, дружественной ему просоциальной среде. Именно в такой близкой социальной среде ребенок получает (или не получает) первое практическое подтверждение приобретенных социальных знаний, начинает их ценить  (или отвергает).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Третий уровень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– получение школьником опыта самостоятельного социального действия. Для достижения данного уровня результатов особое значение имеет взаимодействие школьника с социальными субъектами за пределами школы, в открытой общественной среде. Только в самостоятельном социальном действии, «действии для людей и на людях» (М. К. Мамардашвили), которые вовсе не обязательно положительно настроены к действующему, молодой человек действительно </w:t>
      </w:r>
      <w:r>
        <w:rPr>
          <w:rFonts w:ascii="Times New Roman" w:hAnsi="Times New Roman" w:cs="Times New Roman"/>
          <w:i/>
          <w:iCs/>
          <w:sz w:val="28"/>
          <w:szCs w:val="28"/>
        </w:rPr>
        <w:t>становится</w:t>
      </w:r>
      <w:r>
        <w:rPr>
          <w:rFonts w:ascii="Times New Roman" w:hAnsi="Times New Roman" w:cs="Times New Roman"/>
          <w:sz w:val="28"/>
          <w:szCs w:val="28"/>
        </w:rPr>
        <w:t xml:space="preserve"> (а не просто </w:t>
      </w:r>
      <w:r>
        <w:rPr>
          <w:rFonts w:ascii="Times New Roman" w:hAnsi="Times New Roman" w:cs="Times New Roman"/>
          <w:i/>
          <w:iCs/>
          <w:sz w:val="28"/>
          <w:szCs w:val="28"/>
        </w:rPr>
        <w:t>узнаёт о том, как стать</w:t>
      </w:r>
      <w:r>
        <w:rPr>
          <w:rFonts w:ascii="Times New Roman" w:hAnsi="Times New Roman" w:cs="Times New Roman"/>
          <w:sz w:val="28"/>
          <w:szCs w:val="28"/>
        </w:rPr>
        <w:t>) деятелем, гражданином, свободным человеком.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Приведем лаконичную формулировку трех уровней результатов внеучебной деятельности школьников: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1-й уровень: школьник знает и понимает общественную жизнь.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2-й уровень: школьник ценит общественную жизнь.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3-й уровень: школьник самостоятельно действует в общественной жизни.</w:t>
      </w:r>
    </w:p>
    <w:p w:rsidR="00897137" w:rsidRDefault="00897137" w:rsidP="00897137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всех трех уровней результатов внеучебной деятельности увеличивает вероятность появления </w:t>
      </w:r>
      <w:r>
        <w:rPr>
          <w:rFonts w:ascii="Times New Roman" w:hAnsi="Times New Roman" w:cs="Times New Roman"/>
          <w:i/>
          <w:iCs/>
          <w:sz w:val="28"/>
          <w:szCs w:val="28"/>
        </w:rPr>
        <w:t>образовательных эффектов</w:t>
      </w:r>
      <w:r>
        <w:rPr>
          <w:rFonts w:ascii="Times New Roman" w:hAnsi="Times New Roman" w:cs="Times New Roman"/>
          <w:sz w:val="28"/>
          <w:szCs w:val="28"/>
        </w:rPr>
        <w:t xml:space="preserve"> этой деятельности (эффектов воспитания и социализации детей), в частности: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формирования коммуникативной, этической, социальной, гражданской компетентности школьников;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формирования у детей социокультурной идентичности:  страновой  (российской), этнической, культурной, гендерной и др.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накопления как учебных, так и внеучебных результатов и достижений школьников 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портфолио.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Портфолио</w:t>
      </w:r>
      <w:r>
        <w:rPr>
          <w:rFonts w:ascii="Times New Roman" w:hAnsi="Times New Roman" w:cs="Times New Roman"/>
          <w:sz w:val="28"/>
          <w:szCs w:val="28"/>
        </w:rPr>
        <w:t xml:space="preserve"> позволяет информационно обеспечить достижения индивидуального прогресса ученика в широком образовательном контексте, документально демонстрировать спектр его способностей, культурных практик, интересов, склонностей. Таким образом, </w:t>
      </w:r>
      <w:r>
        <w:rPr>
          <w:rFonts w:ascii="Times New Roman" w:hAnsi="Times New Roman" w:cs="Times New Roman"/>
          <w:b/>
          <w:bCs/>
          <w:sz w:val="28"/>
          <w:szCs w:val="28"/>
        </w:rPr>
        <w:t>портфолио</w:t>
      </w:r>
      <w:r>
        <w:rPr>
          <w:rFonts w:ascii="Times New Roman" w:hAnsi="Times New Roman" w:cs="Times New Roman"/>
          <w:sz w:val="28"/>
          <w:szCs w:val="28"/>
        </w:rPr>
        <w:t xml:space="preserve"> ученика – это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комплект </w:t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документов</w:t>
      </w:r>
      <w:r>
        <w:rPr>
          <w:rFonts w:ascii="Times New Roman" w:hAnsi="Times New Roman" w:cs="Times New Roman"/>
          <w:sz w:val="28"/>
          <w:szCs w:val="28"/>
        </w:rPr>
        <w:t>, представляющих совокупность сертифицированных индивидуальных учебных и внеучебных достижений, играющих роль индивидуальной накопительной оценки.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государственной (итоговой) аттестации</w:t>
      </w:r>
      <w:r>
        <w:rPr>
          <w:rFonts w:ascii="Times New Roman" w:hAnsi="Times New Roman" w:cs="Times New Roman"/>
          <w:sz w:val="28"/>
          <w:szCs w:val="28"/>
        </w:rPr>
        <w:t xml:space="preserve"> на основе </w:t>
      </w:r>
      <w:r>
        <w:rPr>
          <w:rFonts w:ascii="Times New Roman" w:hAnsi="Times New Roman" w:cs="Times New Roman"/>
          <w:b/>
          <w:bCs/>
          <w:sz w:val="28"/>
          <w:szCs w:val="28"/>
        </w:rPr>
        <w:t>портфолио</w:t>
      </w:r>
      <w:r>
        <w:rPr>
          <w:rFonts w:ascii="Times New Roman" w:hAnsi="Times New Roman" w:cs="Times New Roman"/>
          <w:sz w:val="28"/>
          <w:szCs w:val="28"/>
        </w:rPr>
        <w:t xml:space="preserve"> фиксируются только итоговые результаты внеучебных достижений. Здесь портфолио выступает только средством накопления своих достижений на основе которых и подводятся итоги.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Итоговыми результатами внеучебных достижений за период основной школы могут быть: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участие в конкурсах, выставках выше школьного уровня;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победа в конкурсах, выставках, соревнованиях;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участие в научно-практических конференциях, форумах;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авторские публикации в изданиях выше школьного уровня;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авторские проекты, изобретения, получившие общественное одобрение;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успешное прохождение социальной и профессиональной практики;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плодотворное участие в работе выборных органов общественного управления и самоуправления;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получение грантов, стипендий, премий, гражданских наград;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лидирование в общепризнанных рейтингах.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 xml:space="preserve">, итоговые результаты обучения в основной школе складываются из государственных и школьных экзаменов и внеучебных достижений выпускника. </w:t>
      </w:r>
    </w:p>
    <w:p w:rsidR="00897137" w:rsidRDefault="00897137" w:rsidP="00897137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ИРО = ГЭ + ШЭ + ВДВ</w:t>
      </w:r>
    </w:p>
    <w:p w:rsidR="00897137" w:rsidRDefault="00897137" w:rsidP="00897137">
      <w:pPr>
        <w:pStyle w:val="ParagraphStyle"/>
        <w:keepNext/>
        <w:keepLines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1.3.7. Внутренняя оценка планируемых результатами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силами образовательного учреждения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внутришкольного мониторинга образовательных достижений (личностных, метапредметных и предметных) позволяет достаточно полно и всесторонне оценивать как динамику формирования отдельных личностных качеств, так и динамику овладения метапредметными действиями и предметным содержанием.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Внутренняя оценка</w:t>
      </w:r>
      <w:r>
        <w:rPr>
          <w:rFonts w:ascii="Times New Roman" w:hAnsi="Times New Roman" w:cs="Times New Roman"/>
          <w:sz w:val="28"/>
          <w:szCs w:val="28"/>
        </w:rPr>
        <w:t xml:space="preserve"> предметных и метапредметных результатов образовательного учреждения включает в себя </w:t>
      </w:r>
      <w:r>
        <w:rPr>
          <w:rFonts w:ascii="Times New Roman" w:hAnsi="Times New Roman" w:cs="Times New Roman"/>
          <w:b/>
          <w:bCs/>
          <w:sz w:val="28"/>
          <w:szCs w:val="28"/>
        </w:rPr>
        <w:t>стартовое, текущее (формирующее) и промежуточное (итоговое) оценивание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</w:t>
      </w:r>
      <w:r>
        <w:rPr>
          <w:rFonts w:ascii="Times New Roman" w:hAnsi="Times New Roman" w:cs="Times New Roman"/>
          <w:i/>
          <w:iCs/>
          <w:sz w:val="28"/>
          <w:szCs w:val="28"/>
        </w:rPr>
        <w:t>стартового оценивания</w:t>
      </w:r>
      <w:r>
        <w:rPr>
          <w:rFonts w:ascii="Times New Roman" w:hAnsi="Times New Roman" w:cs="Times New Roman"/>
          <w:sz w:val="28"/>
          <w:szCs w:val="28"/>
        </w:rPr>
        <w:t xml:space="preserve">, которое проводится в начале каждого учебного года, является определение остаточных знаний и умений учащихся относительно прошедшего учебного года, позволяющего учителю организовать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 процесс повторения и определить эффекты от своего обучения за прошлый учебный год.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</w:t>
      </w:r>
      <w:r>
        <w:rPr>
          <w:rFonts w:ascii="Times New Roman" w:hAnsi="Times New Roman" w:cs="Times New Roman"/>
          <w:i/>
          <w:iCs/>
          <w:sz w:val="28"/>
          <w:szCs w:val="28"/>
        </w:rPr>
        <w:t>текущего (формирующего) оценивания</w:t>
      </w:r>
      <w:r>
        <w:rPr>
          <w:rFonts w:ascii="Times New Roman" w:hAnsi="Times New Roman" w:cs="Times New Roman"/>
          <w:sz w:val="28"/>
          <w:szCs w:val="28"/>
        </w:rPr>
        <w:t xml:space="preserve"> является операциональный состав предметных способов действия и ключевых компетентностей. Такое оценивание производится как самим обучающимся, так и учителем и осуществляет две важные функции: диагностическую и коррекционную. Цель такого оценивания увидеть проблемы и трудности в освоении предметных способов действия и компетентностей и наметить план работы по ликвидации возникших проблем и трудностей.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</w:t>
      </w:r>
      <w:r>
        <w:rPr>
          <w:rFonts w:ascii="Times New Roman" w:hAnsi="Times New Roman" w:cs="Times New Roman"/>
          <w:i/>
          <w:iCs/>
          <w:sz w:val="28"/>
          <w:szCs w:val="28"/>
        </w:rPr>
        <w:t>промежуточного (итогового) оценивания</w:t>
      </w:r>
      <w:r>
        <w:rPr>
          <w:rFonts w:ascii="Times New Roman" w:hAnsi="Times New Roman" w:cs="Times New Roman"/>
          <w:sz w:val="28"/>
          <w:szCs w:val="28"/>
        </w:rPr>
        <w:t xml:space="preserve"> на конец учебного года является уровень освоения обучающимися культурных предметных способов и средств действия, а также ключевых компетентностей. Проводит такое оценивания внешняя относительно учителя школьная служба оценки качества образования.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эффективности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внутренняя оценка образовательных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включает в себя: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указание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технологии оценивания</w:t>
      </w:r>
      <w:r>
        <w:rPr>
          <w:rFonts w:ascii="Times New Roman" w:hAnsi="Times New Roman" w:cs="Times New Roman"/>
          <w:sz w:val="28"/>
          <w:szCs w:val="28"/>
        </w:rPr>
        <w:t>, которая будет использоваться в ходе образовательного процесса и работать на повышение эффективности и доступности образования;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краткие сведения о </w:t>
      </w:r>
      <w:r>
        <w:rPr>
          <w:rFonts w:ascii="Times New Roman" w:hAnsi="Times New Roman" w:cs="Times New Roman"/>
          <w:b/>
          <w:bCs/>
          <w:sz w:val="28"/>
          <w:szCs w:val="28"/>
        </w:rPr>
        <w:t>способах оценивания</w:t>
      </w:r>
      <w:r>
        <w:rPr>
          <w:rFonts w:ascii="Times New Roman" w:hAnsi="Times New Roman" w:cs="Times New Roman"/>
          <w:sz w:val="28"/>
          <w:szCs w:val="28"/>
        </w:rPr>
        <w:t>, которые будут использоваться, а также указание на то, когда и каким образом будет происходить;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сведения о том, каким образом предполагается обеспечить </w:t>
      </w: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дифференцированный подход</w:t>
      </w:r>
      <w:r>
        <w:rPr>
          <w:rFonts w:ascii="Times New Roman" w:hAnsi="Times New Roman" w:cs="Times New Roman"/>
          <w:sz w:val="28"/>
          <w:szCs w:val="28"/>
        </w:rPr>
        <w:t xml:space="preserve"> к обучению, т. е. каким образом будут варьироваться организация класса/ методики обучения, учебные ресурсы и оценка знаний учащихся с целью развития всего спектра способностей учащихся;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сведения о том, каким образом предполагается производить </w:t>
      </w:r>
      <w:r>
        <w:rPr>
          <w:rFonts w:ascii="Times New Roman" w:hAnsi="Times New Roman" w:cs="Times New Roman"/>
          <w:b/>
          <w:bCs/>
          <w:sz w:val="28"/>
          <w:szCs w:val="28"/>
        </w:rPr>
        <w:t>анализ и оценку</w:t>
      </w:r>
      <w:r>
        <w:rPr>
          <w:rFonts w:ascii="Times New Roman" w:hAnsi="Times New Roman" w:cs="Times New Roman"/>
          <w:sz w:val="28"/>
          <w:szCs w:val="28"/>
        </w:rPr>
        <w:t xml:space="preserve"> учебной программы (включая все элементы процесса оценивания).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Внутришкольный мониторинг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достижений ведётся каждым учителем-предметником и </w:t>
      </w:r>
      <w:r>
        <w:rPr>
          <w:rFonts w:ascii="Times New Roman" w:hAnsi="Times New Roman" w:cs="Times New Roman"/>
          <w:b/>
          <w:bCs/>
          <w:sz w:val="28"/>
          <w:szCs w:val="28"/>
        </w:rPr>
        <w:t>фиксируется</w:t>
      </w:r>
      <w:r>
        <w:rPr>
          <w:rFonts w:ascii="Times New Roman" w:hAnsi="Times New Roman" w:cs="Times New Roman"/>
          <w:sz w:val="28"/>
          <w:szCs w:val="28"/>
        </w:rPr>
        <w:t xml:space="preserve"> с помощью оценочных листов, классных журналов, дневников школьников на бумажных или электронных носителях.</w:t>
      </w:r>
    </w:p>
    <w:p w:rsidR="00897137" w:rsidRDefault="00897137" w:rsidP="00897137">
      <w:pPr>
        <w:pStyle w:val="ParagraphStyle"/>
        <w:spacing w:before="240" w:after="120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1.3.8. Итоговая оценка выпускника и её использование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при переходе от основного к среднему (полному)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общему образованию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итоговую оценку на ступени основного общего образования выносятся </w:t>
      </w:r>
      <w:r>
        <w:rPr>
          <w:rFonts w:ascii="Times New Roman" w:hAnsi="Times New Roman" w:cs="Times New Roman"/>
          <w:i/>
          <w:iCs/>
          <w:sz w:val="28"/>
          <w:szCs w:val="28"/>
        </w:rPr>
        <w:t>только предметные и метапредметные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, описанные в разделе </w:t>
      </w:r>
      <w:r>
        <w:rPr>
          <w:rFonts w:ascii="Times New Roman" w:hAnsi="Times New Roman" w:cs="Times New Roman"/>
          <w:sz w:val="28"/>
          <w:szCs w:val="28"/>
        </w:rPr>
        <w:lastRenderedPageBreak/>
        <w:t>«Выпускник научится» планируемых результатов основного общего образования.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Итоговая оценка</w:t>
      </w:r>
      <w:r>
        <w:rPr>
          <w:rFonts w:ascii="Times New Roman" w:hAnsi="Times New Roman" w:cs="Times New Roman"/>
          <w:sz w:val="28"/>
          <w:szCs w:val="28"/>
        </w:rPr>
        <w:t xml:space="preserve"> выпускника формируется на основе: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результатов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>внутришкольного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достижений по всем предметам, зафиксированных в оценочных листах, в том числе за </w:t>
      </w:r>
      <w:r>
        <w:rPr>
          <w:rFonts w:ascii="Times New Roman" w:hAnsi="Times New Roman" w:cs="Times New Roman"/>
          <w:b/>
          <w:bCs/>
          <w:sz w:val="28"/>
          <w:szCs w:val="28"/>
        </w:rPr>
        <w:t>промежуточные и итоговые комплексные работы на межпредметной основе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оценок за выполнение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итоговых работ по всем учебным предметам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оценки за выполнение и </w:t>
      </w:r>
      <w:r>
        <w:rPr>
          <w:rFonts w:ascii="Times New Roman" w:hAnsi="Times New Roman" w:cs="Times New Roman"/>
          <w:b/>
          <w:bCs/>
          <w:sz w:val="28"/>
          <w:szCs w:val="28"/>
        </w:rPr>
        <w:t>защиту индивидуального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оценок за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, выносимые на государственную итоговую аттестацию (далее – </w:t>
      </w:r>
      <w:r>
        <w:rPr>
          <w:rFonts w:ascii="Times New Roman" w:hAnsi="Times New Roman" w:cs="Times New Roman"/>
          <w:b/>
          <w:bCs/>
          <w:sz w:val="28"/>
          <w:szCs w:val="28"/>
        </w:rPr>
        <w:t>ГИА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результаты внутришкольного мониторинга характеризуют выполнение всей совокупности планируемых результатов, а также динамику образовательных достижений обучающихся за период обучения. А оценки за итоговые работы, индивидуальный проект и работы, выносимые на ГИА, характеризуют уровень усвоения обучающимися опорной системы знаний по изучаемым предметам, а также уровень овладения метапредметными действиями.</w:t>
      </w:r>
    </w:p>
    <w:p w:rsidR="00897137" w:rsidRDefault="00897137" w:rsidP="00897137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этих оценок делаются выводы о достижении планируемых результатов (на базовом или повышенном уровне) по каждому учебному предмету, а также об овладении обучающимся основными познавательными,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деятельности.</w:t>
      </w:r>
    </w:p>
    <w:p w:rsidR="00897137" w:rsidRDefault="00897137" w:rsidP="00897137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совет образовательного учреждения на основе выводов, сделанных классными руководителями и учителями отдельных предметов по каждому выпускнику, рассматривает вопрос об </w:t>
      </w:r>
      <w:r>
        <w:rPr>
          <w:rFonts w:ascii="Times New Roman" w:hAnsi="Times New Roman" w:cs="Times New Roman"/>
          <w:b/>
          <w:bCs/>
          <w:sz w:val="28"/>
          <w:szCs w:val="28"/>
        </w:rPr>
        <w:t>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– аттестата об основном общем образовании.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полученные обучающимся итоговые оценки не позволяют сделать однозначного вывода о достижении планируемых результатов, решение 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выдаче документа государственного образца об уровне образования – аттестата об основном общем образовании </w:t>
      </w:r>
      <w:r>
        <w:rPr>
          <w:rFonts w:ascii="Times New Roman" w:hAnsi="Times New Roman" w:cs="Times New Roman"/>
          <w:sz w:val="28"/>
          <w:szCs w:val="28"/>
        </w:rPr>
        <w:t>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процедур, устанавливаемых Министерством образования и науки Российской Федерации.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 выдаче документа государственного образца об уровне образования – аттестата об основном общем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одновременно с рассмотрением и утверждением </w:t>
      </w:r>
      <w:r>
        <w:rPr>
          <w:rFonts w:ascii="Times New Roman" w:hAnsi="Times New Roman" w:cs="Times New Roman"/>
          <w:b/>
          <w:bCs/>
          <w:sz w:val="28"/>
          <w:szCs w:val="28"/>
        </w:rPr>
        <w:t>характеристики обучающегося,</w:t>
      </w:r>
      <w:r>
        <w:rPr>
          <w:rFonts w:ascii="Times New Roman" w:hAnsi="Times New Roman" w:cs="Times New Roman"/>
          <w:sz w:val="28"/>
          <w:szCs w:val="28"/>
        </w:rPr>
        <w:t xml:space="preserve"> с учётом которой осуществляется приём в профильные классы старшей школы. В характеристике обучающегося: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отмечаются образовательные достижения и положительные качества обучающегося;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даются педагогические рекомендации к выбору направлений профильного образования с учётом выбора, сделанного выпускником, а также с учётом успехов и проблем обучающегося.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выводы и оценки, включаемые в характеристику, подтверждаются материалами мониторинга образовательных достижений и другими объективными показателями.</w:t>
      </w:r>
    </w:p>
    <w:p w:rsidR="00897137" w:rsidRDefault="00897137" w:rsidP="00897137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1.3.9. Оценка результатов деятельности школы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результатов деятельности школы осуществляется в ходе аккредитации, а также в рамках аттестации педагогических кадров.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учётом: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результатов мониторинговых исследований разного уровня (федерального, регионального, муниципального);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условий реализации основной образовательной программы основного общего образования;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особенностей контингента обучающихся.</w:t>
      </w:r>
    </w:p>
    <w:p w:rsidR="00897137" w:rsidRDefault="00897137" w:rsidP="0089713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оценки в ходе данных процедур являются также </w:t>
      </w:r>
      <w:r>
        <w:rPr>
          <w:rFonts w:ascii="Times New Roman" w:hAnsi="Times New Roman" w:cs="Times New Roman"/>
          <w:i/>
          <w:iCs/>
          <w:sz w:val="28"/>
          <w:szCs w:val="28"/>
        </w:rPr>
        <w:t>текущая оценочная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школы и педагогов и, в частности, отслеживание динамики образовательных достижений выпускников основной школы.</w:t>
      </w:r>
    </w:p>
    <w:p w:rsidR="00000000" w:rsidRPr="00897137" w:rsidRDefault="00897137">
      <w:pPr>
        <w:rPr>
          <w:lang/>
        </w:rPr>
      </w:pPr>
    </w:p>
    <w:sectPr w:rsidR="00000000" w:rsidRPr="00897137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97137"/>
    <w:rsid w:val="0089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971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9713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97137"/>
    <w:rPr>
      <w:color w:val="000000"/>
      <w:sz w:val="20"/>
      <w:szCs w:val="20"/>
    </w:rPr>
  </w:style>
  <w:style w:type="character" w:customStyle="1" w:styleId="Heading">
    <w:name w:val="Heading"/>
    <w:uiPriority w:val="99"/>
    <w:rsid w:val="0089713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9713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9713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9713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9713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4845</Words>
  <Characters>27621</Characters>
  <Application>Microsoft Office Word</Application>
  <DocSecurity>0</DocSecurity>
  <Lines>230</Lines>
  <Paragraphs>64</Paragraphs>
  <ScaleCrop>false</ScaleCrop>
  <Company/>
  <LinksUpToDate>false</LinksUpToDate>
  <CharactersWithSpaces>32402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2015-03-30T08:08:00Z</dcterms:created>
  <dcterms:modified xsi:type="dcterms:W3CDTF">2015-03-30T08:08:00Z</dcterms:modified>
</cp:coreProperties>
</file>